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CB" w:rsidRDefault="009535CB" w:rsidP="009535CB">
      <w:pPr>
        <w:pStyle w:val="Standard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9535CB" w:rsidRPr="00822916" w:rsidRDefault="009535CB" w:rsidP="009535CB">
      <w:pPr>
        <w:suppressAutoHyphens/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ar-SA"/>
        </w:rPr>
      </w:pP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1pt;margin-top:-.1pt;width:68.25pt;height:71.3pt;z-index:251658240;mso-wrap-distance-left:0;mso-wrap-distance-right:9.05pt" wrapcoords="-189 0 -189 21411 21600 21411 21600 0 -189 0" filled="t">
            <v:fill color2="black"/>
            <v:imagedata r:id="rId5" o:title=""/>
            <w10:wrap type="tight" side="right"/>
          </v:shape>
          <o:OLEObject Type="Embed" ProgID="Word.Picture.8" ShapeID="_x0000_s1026" DrawAspect="Content" ObjectID="_1819694348" r:id="rId6"/>
        </w:object>
      </w: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CENTAR ZA PODRŠKU I RAZVOJ CIVILNOG DRUŠTVA </w:t>
      </w:r>
      <w:r w:rsidRPr="00822916"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  <w:t>«DELFIN»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CENTER FOR SUPPORT AND DEVELOPMENT OF CIVIL SOCIETY   </w:t>
      </w:r>
      <w:r w:rsidRPr="00822916">
        <w:rPr>
          <w:rFonts w:ascii="Arial" w:eastAsia="Times New Roman" w:hAnsi="Arial" w:cs="Arial"/>
          <w:b/>
          <w:bCs/>
          <w:color w:val="000000"/>
          <w:sz w:val="18"/>
          <w:szCs w:val="18"/>
          <w:lang w:eastAsia="ar-SA"/>
        </w:rPr>
        <w:t>«DOLPHIN»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34550 PAKRAC, Braće  Radića 13.  CROATIA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Tel/fax  385 34  411 780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GSM: 385 98 161 76 23       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e-mail: </w:t>
      </w:r>
      <w:hyperlink r:id="rId7" w:history="1">
        <w:r w:rsidRPr="00822916">
          <w:rPr>
            <w:rFonts w:ascii="Arial" w:eastAsia="Times New Roman" w:hAnsi="Arial" w:cs="Times New Roman"/>
            <w:color w:val="0000FF"/>
            <w:sz w:val="18"/>
            <w:szCs w:val="18"/>
            <w:u w:val="single"/>
            <w:lang w:eastAsia="ar-SA"/>
          </w:rPr>
          <w:t>delfin</w:t>
        </w:r>
      </w:hyperlink>
      <w:r w:rsidRPr="00822916">
        <w:rPr>
          <w:rFonts w:ascii="Arial" w:eastAsia="Times New Roman" w:hAnsi="Arial" w:cs="Arial"/>
          <w:color w:val="0000FF"/>
          <w:sz w:val="18"/>
          <w:szCs w:val="18"/>
          <w:u w:val="single"/>
          <w:lang w:eastAsia="ar-SA"/>
        </w:rPr>
        <w:t>.zamir@gmail.com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www.delfin-pakrac.com  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  <w:r w:rsidRPr="00822916">
        <w:rPr>
          <w:rFonts w:ascii="Arial" w:eastAsia="Times New Roman" w:hAnsi="Arial" w:cs="Arial"/>
          <w:color w:val="000000"/>
          <w:sz w:val="18"/>
          <w:szCs w:val="18"/>
          <w:lang w:eastAsia="ar-SA"/>
        </w:rPr>
        <w:t xml:space="preserve">                        OIB: 45205419478   MB: 1650246     Žiro račun: HR76 2340 0091 1100 85485</w:t>
      </w: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18"/>
          <w:szCs w:val="18"/>
          <w:lang w:eastAsia="ar-SA"/>
        </w:rPr>
      </w:pPr>
    </w:p>
    <w:p w:rsidR="009535CB" w:rsidRPr="00822916" w:rsidRDefault="009535CB" w:rsidP="009535CB">
      <w:pPr>
        <w:suppressAutoHyphens/>
        <w:spacing w:after="0" w:line="240" w:lineRule="auto"/>
        <w:ind w:right="-688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2291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2291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ab/>
      </w:r>
    </w:p>
    <w:p w:rsidR="009535CB" w:rsidRDefault="009535CB" w:rsidP="009535CB">
      <w:pPr>
        <w:pStyle w:val="Standard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</w:rPr>
      </w:pPr>
      <w:r w:rsidRPr="00053895">
        <w:rPr>
          <w:rFonts w:ascii="Arial" w:hAnsi="Arial" w:cs="Arial"/>
          <w:b/>
        </w:rPr>
        <w:t>IZJAVA ZA MEDIJE</w:t>
      </w:r>
    </w:p>
    <w:p w:rsidR="009535CB" w:rsidRDefault="009535CB" w:rsidP="009535CB">
      <w:pPr>
        <w:pStyle w:val="Bezproreda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535CB" w:rsidRDefault="009535CB" w:rsidP="009535CB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72B0">
        <w:rPr>
          <w:rFonts w:ascii="Arial" w:hAnsi="Arial" w:cs="Arial"/>
          <w:sz w:val="24"/>
          <w:szCs w:val="24"/>
          <w:shd w:val="clear" w:color="auto" w:fill="FFFFFF"/>
        </w:rPr>
        <w:t>I ove godine  Centar za podršku i razvoj civilnog društva „DELFIN“   u suradnji s  Policijskom  upravom Požeško slavonskom i podršku Županijskog tima za sprječavanje i borbu protiv nasilja nad ženama i nasilja u obitelji Požeško-slavonske županije obilježavaju  Nacionalni  dana borbe protiv nasilja nad ženama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535CB" w:rsidRDefault="009535CB" w:rsidP="009535CB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535CB" w:rsidRDefault="009535CB" w:rsidP="009535CB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Tim povodom u Gradskoj knjižnici Požega, A. Kanižlića 1. gđa VIŠNJA LJUBIČIĆ, dipl.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iur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Pravobraniteljica za ravnopravnost spolova održat će edukaciju pod nazivom:  </w:t>
      </w:r>
    </w:p>
    <w:p w:rsidR="009535CB" w:rsidRDefault="009535CB" w:rsidP="009535CB">
      <w:pPr>
        <w:pStyle w:val="Bezproreda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9535CB" w:rsidRDefault="009535CB" w:rsidP="009535CB">
      <w:pPr>
        <w:pStyle w:val="Bezproreda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C9158C">
        <w:rPr>
          <w:rFonts w:ascii="Arial" w:eastAsiaTheme="minorEastAsia" w:hAnsi="Arial" w:cs="Arial"/>
          <w:b/>
          <w:sz w:val="24"/>
          <w:szCs w:val="24"/>
        </w:rPr>
        <w:t>„NERAVNOPRAV</w:t>
      </w:r>
      <w:r>
        <w:rPr>
          <w:rFonts w:ascii="Arial" w:eastAsiaTheme="minorEastAsia" w:hAnsi="Arial" w:cs="Arial"/>
          <w:b/>
          <w:sz w:val="24"/>
          <w:szCs w:val="24"/>
        </w:rPr>
        <w:t xml:space="preserve">NI </w:t>
      </w:r>
      <w:bookmarkStart w:id="0" w:name="_GoBack"/>
      <w:bookmarkEnd w:id="0"/>
      <w:r w:rsidRPr="00C9158C">
        <w:rPr>
          <w:rFonts w:ascii="Arial" w:eastAsiaTheme="minorEastAsia" w:hAnsi="Arial" w:cs="Arial"/>
          <w:b/>
          <w:sz w:val="24"/>
          <w:szCs w:val="24"/>
        </w:rPr>
        <w:t xml:space="preserve"> POLOŽAJ ŽENA GENERIRA NASILJE U OBITELJI“</w:t>
      </w:r>
    </w:p>
    <w:p w:rsidR="009535CB" w:rsidRPr="00C9158C" w:rsidRDefault="009535CB" w:rsidP="009535CB">
      <w:pPr>
        <w:pStyle w:val="Bezproreda"/>
        <w:jc w:val="both"/>
        <w:rPr>
          <w:rFonts w:ascii="Arial" w:eastAsiaTheme="minorEastAsia" w:hAnsi="Arial" w:cs="Arial"/>
          <w:b/>
          <w:sz w:val="24"/>
          <w:szCs w:val="24"/>
        </w:rPr>
      </w:pPr>
    </w:p>
    <w:p w:rsidR="009535CB" w:rsidRPr="00C9158C" w:rsidRDefault="009535CB" w:rsidP="009535CB">
      <w:pPr>
        <w:spacing w:after="0" w:line="240" w:lineRule="auto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  <w:r w:rsidRPr="00C9158C">
        <w:rPr>
          <w:rFonts w:ascii="Arial" w:eastAsiaTheme="minorEastAsia" w:hAnsi="Arial" w:cs="Arial"/>
          <w:bCs/>
          <w:iCs/>
          <w:sz w:val="24"/>
          <w:szCs w:val="24"/>
        </w:rPr>
        <w:t>Edukacija je aktivnost 3- godišnjeg programa „</w:t>
      </w:r>
      <w:r w:rsidRPr="00C9158C">
        <w:rPr>
          <w:rFonts w:ascii="Arial" w:eastAsiaTheme="minorEastAsia" w:hAnsi="Arial" w:cs="Arial"/>
          <w:b/>
          <w:bCs/>
          <w:iCs/>
          <w:sz w:val="24"/>
          <w:szCs w:val="24"/>
        </w:rPr>
        <w:t xml:space="preserve">KROZ SURADNJU DO KVALITETNOG PRUŽANJA USLUGA“ </w:t>
      </w:r>
      <w:r w:rsidRPr="00C9158C">
        <w:rPr>
          <w:rFonts w:ascii="Arial" w:eastAsiaTheme="minorEastAsia" w:hAnsi="Arial" w:cs="Arial"/>
          <w:bCs/>
          <w:iCs/>
          <w:sz w:val="24"/>
          <w:szCs w:val="24"/>
        </w:rPr>
        <w:t>koji provodi OCD DELFIN u partnerstvu s Udrugom slijepih Pakrac-Lipik i Hrvatskim zavodom za socijalni rad (HZSR), Područni ured Pakrac. Program se provodi uz financijsku podršku Ministarstva rada, mirovinskog sustava, obitelji i socijalne politike.</w:t>
      </w:r>
    </w:p>
    <w:p w:rsidR="009535CB" w:rsidRPr="00C9158C" w:rsidRDefault="009535CB" w:rsidP="009535CB">
      <w:pPr>
        <w:spacing w:after="0" w:line="240" w:lineRule="auto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</w:p>
    <w:p w:rsidR="009535CB" w:rsidRPr="00C9158C" w:rsidRDefault="009535CB" w:rsidP="009535CB">
      <w:pPr>
        <w:spacing w:after="0" w:line="240" w:lineRule="auto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  <w:r w:rsidRPr="00C9158C">
        <w:rPr>
          <w:rFonts w:ascii="Arial" w:eastAsiaTheme="minorEastAsia" w:hAnsi="Arial" w:cs="Arial"/>
          <w:bCs/>
          <w:iCs/>
          <w:sz w:val="24"/>
          <w:szCs w:val="24"/>
        </w:rPr>
        <w:t xml:space="preserve">Program je usmjeren na  podizanje standarda kvalitete pružanja stručne pomoći, podrške, psihosocijalnog i   pravnog savjetovana i  edukacija namijenjenih jačanju samopouzdanja žena žrtava  nasilja, te rad na podizanju razine znanja i kapaciteta dionika koji aktivno rade na unapređenju sustava podrške i pomoći. </w:t>
      </w:r>
    </w:p>
    <w:p w:rsidR="009535CB" w:rsidRPr="00C9158C" w:rsidRDefault="009535CB" w:rsidP="009535CB">
      <w:pPr>
        <w:spacing w:after="0" w:line="240" w:lineRule="auto"/>
        <w:jc w:val="both"/>
        <w:rPr>
          <w:rFonts w:ascii="Arial" w:eastAsiaTheme="minorEastAsia" w:hAnsi="Arial" w:cs="Arial"/>
          <w:bCs/>
          <w:iCs/>
          <w:sz w:val="24"/>
          <w:szCs w:val="24"/>
        </w:rPr>
      </w:pPr>
    </w:p>
    <w:p w:rsidR="009535CB" w:rsidRPr="00C9158C" w:rsidRDefault="009535CB" w:rsidP="009535CB">
      <w:pPr>
        <w:pStyle w:val="Bezprored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72B0">
        <w:rPr>
          <w:rFonts w:ascii="Arial" w:hAnsi="Arial" w:cs="Arial"/>
          <w:sz w:val="24"/>
          <w:szCs w:val="24"/>
          <w:shd w:val="clear" w:color="auto" w:fill="FFFFFF"/>
        </w:rPr>
        <w:t>Hrvatski  sabor je 15.10. 2004. godine donio odluku da se  22. rujna  obiljež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Pr="00C472B0">
        <w:rPr>
          <w:rFonts w:ascii="Arial" w:hAnsi="Arial" w:cs="Arial"/>
          <w:sz w:val="24"/>
          <w:szCs w:val="24"/>
          <w:shd w:val="clear" w:color="auto" w:fill="FFFFFF"/>
        </w:rPr>
        <w:t xml:space="preserve"> Nacionalni dan borbe protiv nasilja nad ženama 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podsjetnik </w:t>
      </w:r>
      <w:r w:rsidRPr="00C472B0">
        <w:rPr>
          <w:rFonts w:ascii="Arial" w:hAnsi="Arial" w:cs="Arial"/>
          <w:sz w:val="24"/>
          <w:szCs w:val="24"/>
          <w:shd w:val="clear" w:color="auto" w:fill="FFFFFF"/>
        </w:rPr>
        <w:t xml:space="preserve"> na zločin koji se je 22.09. 1999. godine dogodio  na Općinskom sudu u Zagrebu  za vrijeme brakorazvodne parnice  kada je policajac Mato </w:t>
      </w:r>
      <w:proofErr w:type="spellStart"/>
      <w:r w:rsidRPr="00C472B0">
        <w:rPr>
          <w:rFonts w:ascii="Arial" w:hAnsi="Arial" w:cs="Arial"/>
          <w:sz w:val="24"/>
          <w:szCs w:val="24"/>
          <w:shd w:val="clear" w:color="auto" w:fill="FFFFFF"/>
        </w:rPr>
        <w:t>Oraškić</w:t>
      </w:r>
      <w:proofErr w:type="spellEnd"/>
      <w:r w:rsidRPr="00C472B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C472B0">
        <w:rPr>
          <w:rFonts w:ascii="Arial" w:hAnsi="Arial" w:cs="Arial"/>
          <w:color w:val="202122"/>
          <w:sz w:val="24"/>
          <w:szCs w:val="24"/>
        </w:rPr>
        <w:t xml:space="preserve">ubio sutkinju Ljiljanu </w:t>
      </w:r>
      <w:proofErr w:type="spellStart"/>
      <w:r w:rsidRPr="00C472B0">
        <w:rPr>
          <w:rFonts w:ascii="Arial" w:hAnsi="Arial" w:cs="Arial"/>
          <w:color w:val="202122"/>
          <w:sz w:val="24"/>
          <w:szCs w:val="24"/>
        </w:rPr>
        <w:t>Hvalec</w:t>
      </w:r>
      <w:proofErr w:type="spellEnd"/>
      <w:r w:rsidRPr="00C472B0">
        <w:rPr>
          <w:rFonts w:ascii="Arial" w:hAnsi="Arial" w:cs="Arial"/>
          <w:color w:val="202122"/>
          <w:sz w:val="24"/>
          <w:szCs w:val="24"/>
        </w:rPr>
        <w:t xml:space="preserve">, suprugu Gordanu </w:t>
      </w:r>
      <w:proofErr w:type="spellStart"/>
      <w:r w:rsidRPr="00C472B0">
        <w:rPr>
          <w:rFonts w:ascii="Arial" w:hAnsi="Arial" w:cs="Arial"/>
          <w:color w:val="202122"/>
          <w:sz w:val="24"/>
          <w:szCs w:val="24"/>
        </w:rPr>
        <w:t>Oraškić</w:t>
      </w:r>
      <w:proofErr w:type="spellEnd"/>
      <w:r w:rsidRPr="00C472B0">
        <w:rPr>
          <w:rFonts w:ascii="Arial" w:hAnsi="Arial" w:cs="Arial"/>
          <w:color w:val="202122"/>
          <w:sz w:val="24"/>
          <w:szCs w:val="24"/>
        </w:rPr>
        <w:t xml:space="preserve">, njezinu odvjetnicu </w:t>
      </w:r>
      <w:proofErr w:type="spellStart"/>
      <w:r w:rsidRPr="00C472B0">
        <w:rPr>
          <w:rFonts w:ascii="Arial" w:hAnsi="Arial" w:cs="Arial"/>
          <w:color w:val="202122"/>
          <w:sz w:val="24"/>
          <w:szCs w:val="24"/>
        </w:rPr>
        <w:t>Hajru</w:t>
      </w:r>
      <w:proofErr w:type="spellEnd"/>
      <w:r w:rsidRPr="00C472B0">
        <w:rPr>
          <w:rFonts w:ascii="Arial" w:hAnsi="Arial" w:cs="Arial"/>
          <w:color w:val="202122"/>
          <w:sz w:val="24"/>
          <w:szCs w:val="24"/>
        </w:rPr>
        <w:t xml:space="preserve"> </w:t>
      </w:r>
      <w:proofErr w:type="spellStart"/>
      <w:r w:rsidRPr="00C472B0">
        <w:rPr>
          <w:rFonts w:ascii="Arial" w:hAnsi="Arial" w:cs="Arial"/>
          <w:color w:val="202122"/>
          <w:sz w:val="24"/>
          <w:szCs w:val="24"/>
        </w:rPr>
        <w:t>Prohić</w:t>
      </w:r>
      <w:proofErr w:type="spellEnd"/>
      <w:r w:rsidRPr="00C472B0">
        <w:rPr>
          <w:rFonts w:ascii="Arial" w:hAnsi="Arial" w:cs="Arial"/>
          <w:color w:val="202122"/>
          <w:sz w:val="24"/>
          <w:szCs w:val="24"/>
        </w:rPr>
        <w:t>, i ranio zapisničarku Stanku Cvetković.</w:t>
      </w:r>
    </w:p>
    <w:p w:rsidR="009535CB" w:rsidRDefault="009535CB" w:rsidP="009535CB">
      <w:pPr>
        <w:pStyle w:val="Bezproreda"/>
        <w:jc w:val="both"/>
        <w:rPr>
          <w:rFonts w:ascii="Arial" w:hAnsi="Arial" w:cs="Arial"/>
          <w:color w:val="202122"/>
          <w:sz w:val="24"/>
          <w:szCs w:val="24"/>
        </w:rPr>
      </w:pPr>
    </w:p>
    <w:p w:rsidR="009535CB" w:rsidRPr="00C472B0" w:rsidRDefault="009535CB" w:rsidP="009535CB">
      <w:pPr>
        <w:pStyle w:val="Bezproreda"/>
        <w:jc w:val="both"/>
        <w:rPr>
          <w:rFonts w:ascii="Arial" w:hAnsi="Arial" w:cs="Arial"/>
          <w:color w:val="202122"/>
          <w:sz w:val="24"/>
          <w:szCs w:val="24"/>
        </w:rPr>
      </w:pPr>
      <w:r w:rsidRPr="00C472B0">
        <w:rPr>
          <w:rFonts w:ascii="Arial" w:hAnsi="Arial" w:cs="Arial"/>
          <w:color w:val="202122"/>
          <w:sz w:val="24"/>
          <w:szCs w:val="24"/>
        </w:rPr>
        <w:t>Ovaj datum je podsjetnik na sve žrtve nasilja s posebnim naglaskom na žrtve koje su ub</w:t>
      </w:r>
      <w:r>
        <w:rPr>
          <w:rFonts w:ascii="Arial" w:hAnsi="Arial" w:cs="Arial"/>
          <w:color w:val="202122"/>
          <w:sz w:val="24"/>
          <w:szCs w:val="24"/>
        </w:rPr>
        <w:t xml:space="preserve">ijene od strane </w:t>
      </w:r>
      <w:r w:rsidRPr="00C472B0">
        <w:rPr>
          <w:rFonts w:ascii="Arial" w:hAnsi="Arial" w:cs="Arial"/>
          <w:color w:val="202122"/>
          <w:sz w:val="24"/>
          <w:szCs w:val="24"/>
        </w:rPr>
        <w:t xml:space="preserve"> blis</w:t>
      </w:r>
      <w:r>
        <w:rPr>
          <w:rFonts w:ascii="Arial" w:hAnsi="Arial" w:cs="Arial"/>
          <w:color w:val="202122"/>
          <w:sz w:val="24"/>
          <w:szCs w:val="24"/>
        </w:rPr>
        <w:t xml:space="preserve">kih </w:t>
      </w:r>
      <w:r w:rsidRPr="00C472B0">
        <w:rPr>
          <w:rFonts w:ascii="Arial" w:hAnsi="Arial" w:cs="Arial"/>
          <w:color w:val="202122"/>
          <w:sz w:val="24"/>
          <w:szCs w:val="24"/>
        </w:rPr>
        <w:t>osob</w:t>
      </w:r>
      <w:r>
        <w:rPr>
          <w:rFonts w:ascii="Arial" w:hAnsi="Arial" w:cs="Arial"/>
          <w:color w:val="202122"/>
          <w:sz w:val="24"/>
          <w:szCs w:val="24"/>
        </w:rPr>
        <w:t>a</w:t>
      </w:r>
      <w:r w:rsidRPr="00C472B0">
        <w:rPr>
          <w:rFonts w:ascii="Arial" w:hAnsi="Arial" w:cs="Arial"/>
          <w:color w:val="202122"/>
          <w:sz w:val="24"/>
          <w:szCs w:val="24"/>
        </w:rPr>
        <w:t>.</w:t>
      </w:r>
      <w:r>
        <w:rPr>
          <w:rFonts w:ascii="Arial" w:hAnsi="Arial" w:cs="Arial"/>
          <w:color w:val="202122"/>
          <w:sz w:val="24"/>
          <w:szCs w:val="24"/>
        </w:rPr>
        <w:t xml:space="preserve"> </w:t>
      </w:r>
      <w:r w:rsidRPr="00C472B0">
        <w:rPr>
          <w:rFonts w:ascii="Arial" w:hAnsi="Arial" w:cs="Arial"/>
          <w:color w:val="202122"/>
          <w:sz w:val="24"/>
          <w:szCs w:val="24"/>
        </w:rPr>
        <w:t>Kao društvo imamo odgovornost raditi na prevenciji, suzbijanju i senzibilizaciji javnosti  da je bilo koji oblik nasilja nad ženama neprihvatljivo ponašanje, odnosno da je to  izabrani oblik ponašanja i da je ODGOVORNOST</w:t>
      </w:r>
      <w:r>
        <w:rPr>
          <w:rFonts w:ascii="Arial" w:hAnsi="Arial" w:cs="Arial"/>
          <w:color w:val="202122"/>
          <w:sz w:val="24"/>
          <w:szCs w:val="24"/>
        </w:rPr>
        <w:t xml:space="preserve"> samo </w:t>
      </w:r>
      <w:r w:rsidRPr="00C472B0">
        <w:rPr>
          <w:rFonts w:ascii="Arial" w:hAnsi="Arial" w:cs="Arial"/>
          <w:color w:val="202122"/>
          <w:sz w:val="24"/>
          <w:szCs w:val="24"/>
        </w:rPr>
        <w:t xml:space="preserve"> na počinitelju.</w:t>
      </w:r>
      <w:r w:rsidRPr="00C472B0">
        <w:rPr>
          <w:rFonts w:ascii="Arial" w:hAnsi="Arial" w:cs="Arial"/>
          <w:color w:val="202122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>N</w:t>
      </w:r>
      <w:r w:rsidRPr="00C472B0">
        <w:rPr>
          <w:rFonts w:ascii="Arial" w:hAnsi="Arial" w:cs="Arial"/>
          <w:color w:val="202122"/>
          <w:sz w:val="24"/>
          <w:szCs w:val="24"/>
        </w:rPr>
        <w:t xml:space="preserve">užno je osigurati dostupnost informacija o mogućnostima zaštite, pomoći i podrške </w:t>
      </w:r>
      <w:r>
        <w:rPr>
          <w:rFonts w:ascii="Arial" w:hAnsi="Arial" w:cs="Arial"/>
          <w:color w:val="202122"/>
          <w:sz w:val="24"/>
          <w:szCs w:val="24"/>
        </w:rPr>
        <w:t xml:space="preserve">kroz resornu i  međuresornu suradnju, kroz primjenu zakona i međunarodnih dokumenta koje je Republika Hrvatska potpisala. </w:t>
      </w:r>
    </w:p>
    <w:p w:rsidR="009535CB" w:rsidRDefault="009535CB" w:rsidP="009535CB">
      <w:pPr>
        <w:pStyle w:val="Bezproreda"/>
        <w:jc w:val="both"/>
        <w:rPr>
          <w:rFonts w:ascii="Arial" w:hAnsi="Arial" w:cs="Arial"/>
          <w:color w:val="202122"/>
          <w:sz w:val="24"/>
          <w:szCs w:val="24"/>
        </w:rPr>
      </w:pPr>
      <w:r>
        <w:rPr>
          <w:rFonts w:ascii="Arial" w:hAnsi="Arial" w:cs="Arial"/>
          <w:color w:val="202122"/>
          <w:sz w:val="24"/>
          <w:szCs w:val="24"/>
        </w:rPr>
        <w:t xml:space="preserve">Nasilje nad ženama. nasilje u obitelji i nasilje općenito postaju sve veći društveni </w:t>
      </w:r>
      <w:r w:rsidRPr="00C472B0">
        <w:rPr>
          <w:rFonts w:ascii="Arial" w:hAnsi="Arial" w:cs="Arial"/>
          <w:color w:val="202122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4"/>
          <w:szCs w:val="24"/>
        </w:rPr>
        <w:t xml:space="preserve"> problem.  Na žalost, obitelj za žrtve nasilja više nije sigurno okruženje. Većina žrtava nasilja u obitelji su žene, a počinitelj je suprug, bivši suprug  i/ili vanbračni partner, odnosno otac ili žrtvin sin.</w:t>
      </w:r>
    </w:p>
    <w:p w:rsidR="001D6711" w:rsidRDefault="001D6711"/>
    <w:sectPr w:rsidR="001D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CB"/>
    <w:rsid w:val="001D6711"/>
    <w:rsid w:val="009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C695D"/>
  <w15:chartTrackingRefBased/>
  <w15:docId w15:val="{E4A1E3DD-AFE1-4A7E-9723-E9A3C0DA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5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5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53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lfin@zami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A472F-15A3-446E-A41C-2C555655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2025-09-18T07:51:00Z</dcterms:created>
  <dcterms:modified xsi:type="dcterms:W3CDTF">2025-09-18T07:53:00Z</dcterms:modified>
</cp:coreProperties>
</file>